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97" w:rsidRDefault="00E77A97" w:rsidP="00E77A97">
      <w:bookmarkStart w:id="0" w:name="_GoBack"/>
      <w:bookmarkEnd w:id="0"/>
      <w:r w:rsidRPr="00E77A97">
        <w:rPr>
          <w:rFonts w:ascii="Calibri" w:eastAsia="Calibri" w:hAnsi="Calibri" w:cs="Calibri"/>
          <w:spacing w:val="-10"/>
          <w:kern w:val="28"/>
          <w:sz w:val="54"/>
          <w:szCs w:val="54"/>
        </w:rPr>
        <w:t>Class of 2020 Fact Sheet</w:t>
      </w:r>
      <w:r>
        <w:t xml:space="preserve"> </w:t>
      </w:r>
    </w:p>
    <w:p w:rsidR="00E77A97" w:rsidRPr="00923B75" w:rsidRDefault="00E77A97" w:rsidP="00E77A97">
      <w:pPr>
        <w:pStyle w:val="Heading1"/>
        <w:rPr>
          <w:sz w:val="28"/>
        </w:rPr>
      </w:pPr>
      <w:r w:rsidRPr="00923B75">
        <w:rPr>
          <w:rFonts w:ascii="Calibri" w:eastAsia="Calibri" w:hAnsi="Calibri" w:cs="Calibri"/>
          <w:b/>
          <w:sz w:val="28"/>
          <w:szCs w:val="30"/>
        </w:rPr>
        <w:t>What is Leadership Santa Barbara County?</w:t>
      </w:r>
      <w:r w:rsidRPr="00923B75">
        <w:rPr>
          <w:sz w:val="28"/>
        </w:rPr>
        <w:t xml:space="preserve"> </w:t>
      </w:r>
    </w:p>
    <w:p w:rsidR="00E77A97" w:rsidRDefault="00E77A97" w:rsidP="00E77A97">
      <w:r>
        <w:t xml:space="preserve">Leadership Santa Barbara County (LSBC) is an issue-oriented leadership development program for diverse individuals committed to </w:t>
      </w:r>
      <w:r w:rsidR="006A1A4C">
        <w:t>developing their</w:t>
      </w:r>
      <w:r>
        <w:t xml:space="preserve"> leadership. The program is open to anyone who lives, works, or attends school in Santa Barbara County and can commit to the nine-month program. LSBC graduates contribute locally as leaders in private businesses, nonprofits, local government, and education.</w:t>
      </w:r>
    </w:p>
    <w:p w:rsidR="00E77A97" w:rsidRPr="00923B75" w:rsidRDefault="00E77A97" w:rsidP="00E77A97">
      <w:pPr>
        <w:pStyle w:val="Heading1"/>
        <w:rPr>
          <w:sz w:val="28"/>
        </w:rPr>
      </w:pPr>
      <w:r w:rsidRPr="00923B75">
        <w:rPr>
          <w:rFonts w:ascii="Calibri" w:eastAsia="Calibri" w:hAnsi="Calibri" w:cs="Calibri"/>
          <w:b/>
          <w:sz w:val="28"/>
          <w:szCs w:val="30"/>
        </w:rPr>
        <w:t>What will you get out of Leadership Santa Barbara County?</w:t>
      </w:r>
    </w:p>
    <w:p w:rsidR="00E77A97" w:rsidRDefault="00E77A97" w:rsidP="00520279">
      <w:pPr>
        <w:spacing w:after="0" w:line="240" w:lineRule="auto"/>
        <w:ind w:left="360"/>
      </w:pPr>
      <w:r>
        <w:t>●</w:t>
      </w:r>
      <w:r>
        <w:tab/>
        <w:t>A better understanding of the issues facing our community.</w:t>
      </w:r>
    </w:p>
    <w:p w:rsidR="00E77A97" w:rsidRDefault="00E77A97" w:rsidP="00520279">
      <w:pPr>
        <w:spacing w:after="0" w:line="240" w:lineRule="auto"/>
        <w:ind w:left="360"/>
      </w:pPr>
      <w:r>
        <w:t>●</w:t>
      </w:r>
      <w:r>
        <w:tab/>
        <w:t xml:space="preserve">Connections with local leaders, often of immediate professional and personal benefit.     </w:t>
      </w:r>
    </w:p>
    <w:p w:rsidR="00E77A97" w:rsidRDefault="00E77A97" w:rsidP="00520279">
      <w:pPr>
        <w:spacing w:after="0" w:line="240" w:lineRule="auto"/>
        <w:ind w:left="360"/>
      </w:pPr>
      <w:r>
        <w:t>●</w:t>
      </w:r>
      <w:r>
        <w:tab/>
        <w:t>Specific leadership skills to help you become a more effective leader.</w:t>
      </w:r>
    </w:p>
    <w:p w:rsidR="00E77A97" w:rsidRDefault="00E77A97" w:rsidP="00520279">
      <w:pPr>
        <w:spacing w:after="0" w:line="240" w:lineRule="auto"/>
        <w:ind w:left="360"/>
      </w:pPr>
      <w:r>
        <w:t>●</w:t>
      </w:r>
      <w:r>
        <w:tab/>
      </w:r>
      <w:r w:rsidR="0092653D">
        <w:t>Confidence</w:t>
      </w:r>
      <w:r>
        <w:t xml:space="preserve"> to make positive changes in both your personal and professional life.</w:t>
      </w:r>
    </w:p>
    <w:p w:rsidR="00E77A97" w:rsidRDefault="00E77A97" w:rsidP="00520279">
      <w:pPr>
        <w:spacing w:after="0" w:line="240" w:lineRule="auto"/>
        <w:ind w:left="360"/>
      </w:pPr>
      <w:r>
        <w:t>●</w:t>
      </w:r>
      <w:r>
        <w:tab/>
        <w:t>Continued access to f</w:t>
      </w:r>
      <w:r w:rsidR="00520279">
        <w:t>uture LSBC programs and events.</w:t>
      </w:r>
    </w:p>
    <w:p w:rsidR="00520279" w:rsidRPr="00530341" w:rsidRDefault="00520279" w:rsidP="00520279">
      <w:pPr>
        <w:spacing w:after="0" w:line="240" w:lineRule="auto"/>
        <w:rPr>
          <w:sz w:val="8"/>
        </w:rPr>
      </w:pPr>
    </w:p>
    <w:p w:rsidR="00E77A97" w:rsidRDefault="00E77A97" w:rsidP="00530341">
      <w:pPr>
        <w:spacing w:line="240" w:lineRule="auto"/>
      </w:pPr>
      <w:r>
        <w:t>Participants receive a personal behavioral style assessment</w:t>
      </w:r>
      <w:r w:rsidR="006A1A4C">
        <w:t xml:space="preserve"> (IDI)</w:t>
      </w:r>
      <w:r>
        <w:t xml:space="preserve"> and training in communication, team building, facilitation, conflict resolution, public speaking, consensus building, and information gathering. Through the course of nine months, participants have the opportunity to apply newfound leadership techniques and philosophies to real community projects and to network with a variety of local leaders.</w:t>
      </w:r>
    </w:p>
    <w:p w:rsidR="00E77A97" w:rsidRPr="00923B75" w:rsidRDefault="00E77A97" w:rsidP="00530341">
      <w:pPr>
        <w:pStyle w:val="Heading1"/>
        <w:spacing w:line="240" w:lineRule="auto"/>
        <w:rPr>
          <w:sz w:val="28"/>
        </w:rPr>
      </w:pPr>
      <w:r w:rsidRPr="00923B75">
        <w:rPr>
          <w:rFonts w:ascii="Calibri" w:eastAsia="Calibri" w:hAnsi="Calibri" w:cs="Calibri"/>
          <w:b/>
          <w:sz w:val="28"/>
          <w:szCs w:val="30"/>
        </w:rPr>
        <w:t>How will participants be selected?</w:t>
      </w:r>
    </w:p>
    <w:p w:rsidR="00E77A97" w:rsidRDefault="00E77A97" w:rsidP="00E77A97">
      <w:r>
        <w:t xml:space="preserve">Applications are available at www.leadsb.org and due by August </w:t>
      </w:r>
      <w:r w:rsidR="00C23A7E">
        <w:t>26</w:t>
      </w:r>
      <w:r>
        <w:t xml:space="preserve">, 2019. The LSBC Steering Committee will review applications and select qualified applicants for interviews. Applicants who show a propensity toward community stewardship and leadership potential will be selected to participate in the program. The class will represent the diversity of our community. </w:t>
      </w:r>
    </w:p>
    <w:p w:rsidR="00E77A97" w:rsidRPr="00923B75" w:rsidRDefault="000523DB" w:rsidP="00E77A97">
      <w:pPr>
        <w:pStyle w:val="Heading1"/>
        <w:rPr>
          <w:sz w:val="28"/>
        </w:rPr>
      </w:pPr>
      <w:r>
        <w:rPr>
          <w:rFonts w:ascii="Calibri" w:eastAsia="Calibri" w:hAnsi="Calibri" w:cs="Calibri"/>
          <w:b/>
          <w:sz w:val="28"/>
          <w:szCs w:val="30"/>
        </w:rPr>
        <w:t>What does it cost?</w:t>
      </w:r>
    </w:p>
    <w:p w:rsidR="00E77A97" w:rsidRDefault="00E77A97" w:rsidP="00E77A97">
      <w:r>
        <w:t>Tuition for the program is $1,250. Employers or sponsoring organizations are often utilized by participants to fully or partially cover the costs of the program. LSBC offers a limited number of 50% scholarships based on level of need.</w:t>
      </w:r>
    </w:p>
    <w:p w:rsidR="00E77A97" w:rsidRPr="00923B75" w:rsidRDefault="00E77A97" w:rsidP="00E77A97">
      <w:pPr>
        <w:pStyle w:val="Heading1"/>
        <w:rPr>
          <w:sz w:val="28"/>
        </w:rPr>
      </w:pPr>
      <w:r w:rsidRPr="00923B75">
        <w:rPr>
          <w:rFonts w:ascii="Calibri" w:eastAsia="Calibri" w:hAnsi="Calibri" w:cs="Calibri"/>
          <w:b/>
          <w:sz w:val="28"/>
          <w:szCs w:val="30"/>
        </w:rPr>
        <w:t>What is the required commitment? See dates below.</w:t>
      </w:r>
    </w:p>
    <w:p w:rsidR="00E77A97" w:rsidRDefault="00E77A97" w:rsidP="00B406AF">
      <w:pPr>
        <w:spacing w:after="0" w:line="240" w:lineRule="auto"/>
        <w:ind w:left="720" w:hanging="360"/>
      </w:pPr>
      <w:r>
        <w:t>●</w:t>
      </w:r>
      <w:r>
        <w:tab/>
        <w:t>Attend a Class Orientation and full-day Ropes Course. Attend monthly classes/Topic Awareness Days (TADs) on second Fridays of each month.</w:t>
      </w:r>
    </w:p>
    <w:p w:rsidR="00E77A97" w:rsidRDefault="00E77A97" w:rsidP="00B406AF">
      <w:pPr>
        <w:spacing w:after="0" w:line="240" w:lineRule="auto"/>
        <w:ind w:left="360"/>
      </w:pPr>
      <w:r>
        <w:t>●</w:t>
      </w:r>
      <w:r>
        <w:tab/>
        <w:t xml:space="preserve">As part of a </w:t>
      </w:r>
      <w:r w:rsidR="006A1A4C">
        <w:t xml:space="preserve">small </w:t>
      </w:r>
      <w:r>
        <w:t>group, prepare and present one TAD during one of the monthly classes.</w:t>
      </w:r>
    </w:p>
    <w:p w:rsidR="00E77A97" w:rsidRDefault="00E77A97" w:rsidP="00B406AF">
      <w:pPr>
        <w:spacing w:after="0" w:line="240" w:lineRule="auto"/>
        <w:ind w:left="360"/>
      </w:pPr>
      <w:r>
        <w:t>●</w:t>
      </w:r>
      <w:r>
        <w:tab/>
        <w:t>As a class effort, complete a Community Service</w:t>
      </w:r>
      <w:r w:rsidR="00B406AF">
        <w:t xml:space="preserve"> Project to be presented in May</w:t>
      </w:r>
      <w:r>
        <w:t xml:space="preserve"> 2020.</w:t>
      </w:r>
    </w:p>
    <w:p w:rsidR="00E77A97" w:rsidRDefault="00E77A97" w:rsidP="00530341">
      <w:pPr>
        <w:spacing w:after="0" w:line="240" w:lineRule="auto"/>
        <w:ind w:left="720" w:hanging="360"/>
      </w:pPr>
      <w:r>
        <w:t>●</w:t>
      </w:r>
      <w:r>
        <w:tab/>
        <w:t>New alumni are invited to continue participating in LSBC in roles such as Class Advisor, Volunteer, Steering Committee Member, Sponsor, etc.</w:t>
      </w:r>
    </w:p>
    <w:p w:rsidR="00B96B06" w:rsidRPr="00923B75" w:rsidRDefault="00B96B06" w:rsidP="00B96B06">
      <w:pPr>
        <w:pStyle w:val="Heading1"/>
        <w:rPr>
          <w:sz w:val="28"/>
        </w:rPr>
      </w:pPr>
      <w:r w:rsidRPr="00923B75">
        <w:rPr>
          <w:rFonts w:ascii="Calibri" w:eastAsia="Calibri" w:hAnsi="Calibri" w:cs="Calibri"/>
          <w:b/>
          <w:sz w:val="28"/>
          <w:szCs w:val="30"/>
        </w:rPr>
        <w:t>Topic Awareness Day Groups</w:t>
      </w:r>
    </w:p>
    <w:p w:rsidR="00B96B06" w:rsidRDefault="00B96B06" w:rsidP="00B96B06">
      <w:pPr>
        <w:spacing w:after="0" w:line="240" w:lineRule="auto"/>
      </w:pPr>
      <w:r>
        <w:t xml:space="preserve">A Topic Awareness Day (TAD) is a full-day of presentations and activities organized to foster awareness and knowledge of important issues facing our community. Each Leadership participant will be assigned to a small group which will be responsible for preparing one TAD and presenting it to the rest of the </w:t>
      </w:r>
      <w:r>
        <w:lastRenderedPageBreak/>
        <w:t>class. Working as a team to create a TAD serves as a medium for participants to practice and develop the skills being taught in the Leadership curric</w:t>
      </w:r>
      <w:r w:rsidRPr="00CC3531">
        <w:t>ulum.</w:t>
      </w:r>
      <w:r w:rsidR="00CC3531" w:rsidRPr="00CC3531">
        <w:t xml:space="preserve"> </w:t>
      </w:r>
      <w:r w:rsidR="00CC3531" w:rsidRPr="00CC3531">
        <w:rPr>
          <w:rFonts w:ascii="Calibri" w:hAnsi="Calibri" w:cs="Calibri"/>
          <w:shd w:val="clear" w:color="auto" w:fill="FFFFFF"/>
        </w:rPr>
        <w:t> Participants should expect to spend up to 30 hours outside of scheduled class time on this group project</w:t>
      </w:r>
      <w:r w:rsidR="00CC3531">
        <w:rPr>
          <w:rFonts w:ascii="Calibri" w:hAnsi="Calibri" w:cs="Calibri"/>
          <w:shd w:val="clear" w:color="auto" w:fill="FFFFFF"/>
        </w:rPr>
        <w:t xml:space="preserve"> in the three months leading up to their TAD. </w:t>
      </w:r>
    </w:p>
    <w:p w:rsidR="009C7F89" w:rsidRPr="00923B75" w:rsidRDefault="009C7F89" w:rsidP="009C7F89">
      <w:pPr>
        <w:pStyle w:val="Heading1"/>
        <w:rPr>
          <w:sz w:val="28"/>
        </w:rPr>
      </w:pPr>
      <w:r w:rsidRPr="00923B75">
        <w:rPr>
          <w:rFonts w:ascii="Calibri" w:eastAsia="Calibri" w:hAnsi="Calibri" w:cs="Calibri"/>
          <w:b/>
          <w:sz w:val="28"/>
          <w:szCs w:val="30"/>
        </w:rPr>
        <w:t>Class Community Service Project</w:t>
      </w:r>
    </w:p>
    <w:p w:rsidR="009C7F89" w:rsidRDefault="009C7F89" w:rsidP="009C7F89">
      <w:r>
        <w:t>The class will select a Community Service Project in November from four proposals presented by local non-profit organizations. Once chosen, the class will work with the organization’s leaders to complete the project by May. The class will also plan a Topic Awareness D</w:t>
      </w:r>
      <w:r w:rsidRPr="00CC3531">
        <w:t>ay and ribbon cutting ceremony for the project, to be presented on May 8, 2020 to the benefiting organization and the public.</w:t>
      </w:r>
      <w:r w:rsidR="00CC3531" w:rsidRPr="00CC3531">
        <w:t xml:space="preserve"> </w:t>
      </w:r>
      <w:r w:rsidR="00CC3531" w:rsidRPr="00CC3531">
        <w:rPr>
          <w:rFonts w:ascii="Calibri" w:hAnsi="Calibri" w:cs="Calibri"/>
          <w:shd w:val="clear" w:color="auto" w:fill="FFFFFF"/>
        </w:rPr>
        <w:t>Participants should expect to spend up to 20 hours outside of scheduled class time on this class project</w:t>
      </w:r>
      <w:r w:rsidR="00CC3531">
        <w:rPr>
          <w:rFonts w:ascii="Calibri" w:hAnsi="Calibri" w:cs="Calibri"/>
          <w:shd w:val="clear" w:color="auto" w:fill="FFFFFF"/>
        </w:rPr>
        <w:t xml:space="preserve"> over the course of the 9 months</w:t>
      </w:r>
      <w:r w:rsidR="00CC3531" w:rsidRPr="00CC3531">
        <w:rPr>
          <w:rFonts w:ascii="Calibri" w:hAnsi="Calibri" w:cs="Calibri"/>
          <w:shd w:val="clear" w:color="auto" w:fill="FFFFFF"/>
        </w:rPr>
        <w:t>.</w:t>
      </w:r>
      <w:r w:rsidR="00CC3531">
        <w:t xml:space="preserve"> </w:t>
      </w:r>
    </w:p>
    <w:p w:rsidR="00E77A97" w:rsidRPr="00923B75" w:rsidRDefault="00E77A97" w:rsidP="00E77A97">
      <w:pPr>
        <w:pStyle w:val="Heading1"/>
        <w:rPr>
          <w:rFonts w:ascii="Calibri" w:eastAsia="Calibri" w:hAnsi="Calibri" w:cs="Calibri"/>
          <w:b/>
          <w:sz w:val="28"/>
          <w:szCs w:val="30"/>
        </w:rPr>
      </w:pPr>
      <w:r w:rsidRPr="00923B75">
        <w:rPr>
          <w:rFonts w:ascii="Calibri" w:eastAsia="Calibri" w:hAnsi="Calibri" w:cs="Calibri"/>
          <w:b/>
          <w:sz w:val="28"/>
          <w:szCs w:val="30"/>
        </w:rPr>
        <w:t>Program Schedule</w:t>
      </w:r>
    </w:p>
    <w:p w:rsidR="00923B75" w:rsidRPr="00530341" w:rsidRDefault="00923B75" w:rsidP="00923B75">
      <w:pPr>
        <w:rPr>
          <w:sz w:val="2"/>
        </w:rPr>
      </w:pPr>
    </w:p>
    <w:tbl>
      <w:tblPr>
        <w:tblStyle w:val="GridTable1Light-Accent3"/>
        <w:tblW w:w="8455" w:type="dxa"/>
        <w:jc w:val="center"/>
        <w:tblLook w:val="04A0" w:firstRow="1" w:lastRow="0" w:firstColumn="1" w:lastColumn="0" w:noHBand="0" w:noVBand="1"/>
      </w:tblPr>
      <w:tblGrid>
        <w:gridCol w:w="2965"/>
        <w:gridCol w:w="2430"/>
        <w:gridCol w:w="3060"/>
      </w:tblGrid>
      <w:tr w:rsidR="008A75BD" w:rsidTr="00B96B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rsidR="008A75BD" w:rsidRPr="00B96B06" w:rsidRDefault="008A75BD" w:rsidP="00B96B06">
            <w:pPr>
              <w:jc w:val="center"/>
              <w:rPr>
                <w:rFonts w:asciiTheme="majorHAnsi" w:hAnsiTheme="majorHAnsi"/>
                <w:sz w:val="24"/>
              </w:rPr>
            </w:pPr>
            <w:r w:rsidRPr="00B96B06">
              <w:rPr>
                <w:rFonts w:asciiTheme="majorHAnsi" w:hAnsiTheme="majorHAnsi"/>
                <w:sz w:val="24"/>
              </w:rPr>
              <w:t>Date</w:t>
            </w:r>
          </w:p>
        </w:tc>
        <w:tc>
          <w:tcPr>
            <w:tcW w:w="2430" w:type="dxa"/>
          </w:tcPr>
          <w:p w:rsidR="008A75BD" w:rsidRPr="00B96B06" w:rsidRDefault="008A75BD" w:rsidP="00B96B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B96B06">
              <w:rPr>
                <w:rFonts w:asciiTheme="majorHAnsi" w:hAnsiTheme="majorHAnsi"/>
                <w:sz w:val="24"/>
              </w:rPr>
              <w:t>Time</w:t>
            </w:r>
          </w:p>
        </w:tc>
        <w:tc>
          <w:tcPr>
            <w:tcW w:w="3060" w:type="dxa"/>
          </w:tcPr>
          <w:p w:rsidR="008A75BD" w:rsidRPr="00B96B06" w:rsidRDefault="008A75BD" w:rsidP="00B96B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B96B06">
              <w:rPr>
                <w:rFonts w:asciiTheme="majorHAnsi" w:hAnsiTheme="majorHAnsi"/>
                <w:sz w:val="24"/>
              </w:rPr>
              <w:t>Activity</w:t>
            </w:r>
          </w:p>
        </w:tc>
      </w:tr>
      <w:tr w:rsidR="008A75BD"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8A75BD" w:rsidRPr="00B96B06" w:rsidRDefault="008A75BD" w:rsidP="00B96B06">
            <w:pPr>
              <w:rPr>
                <w:b w:val="0"/>
              </w:rPr>
            </w:pPr>
            <w:r w:rsidRPr="00B96B06">
              <w:rPr>
                <w:b w:val="0"/>
              </w:rPr>
              <w:t>Thursday, September 26, 2019</w:t>
            </w:r>
          </w:p>
        </w:tc>
        <w:tc>
          <w:tcPr>
            <w:tcW w:w="2430" w:type="dxa"/>
          </w:tcPr>
          <w:p w:rsidR="008A75BD" w:rsidRDefault="008A75BD" w:rsidP="00B96B06">
            <w:pPr>
              <w:jc w:val="center"/>
              <w:cnfStyle w:val="000000000000" w:firstRow="0" w:lastRow="0" w:firstColumn="0" w:lastColumn="0" w:oddVBand="0" w:evenVBand="0" w:oddHBand="0" w:evenHBand="0" w:firstRowFirstColumn="0" w:firstRowLastColumn="0" w:lastRowFirstColumn="0" w:lastRowLastColumn="0"/>
            </w:pPr>
            <w:r>
              <w:t>6:00 p.m. to 9:00 p.m.</w:t>
            </w:r>
          </w:p>
        </w:tc>
        <w:tc>
          <w:tcPr>
            <w:tcW w:w="3060" w:type="dxa"/>
          </w:tcPr>
          <w:p w:rsidR="008A75BD" w:rsidRDefault="008A75BD" w:rsidP="00B96B06">
            <w:pPr>
              <w:cnfStyle w:val="000000000000" w:firstRow="0" w:lastRow="0" w:firstColumn="0" w:lastColumn="0" w:oddVBand="0" w:evenVBand="0" w:oddHBand="0" w:evenHBand="0" w:firstRowFirstColumn="0" w:firstRowLastColumn="0" w:lastRowFirstColumn="0" w:lastRowLastColumn="0"/>
            </w:pPr>
            <w:r>
              <w:t>Orientation</w:t>
            </w:r>
          </w:p>
        </w:tc>
      </w:tr>
      <w:tr w:rsidR="008A75BD"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8A75BD" w:rsidRPr="00B96B06" w:rsidRDefault="008A75BD" w:rsidP="00B96B06">
            <w:pPr>
              <w:rPr>
                <w:b w:val="0"/>
              </w:rPr>
            </w:pPr>
            <w:r w:rsidRPr="00B96B06">
              <w:rPr>
                <w:b w:val="0"/>
              </w:rPr>
              <w:t>Friday, September 27, 2019</w:t>
            </w:r>
          </w:p>
        </w:tc>
        <w:tc>
          <w:tcPr>
            <w:tcW w:w="2430" w:type="dxa"/>
          </w:tcPr>
          <w:p w:rsidR="008A75BD" w:rsidRDefault="008A75BD" w:rsidP="00B96B06">
            <w:pPr>
              <w:jc w:val="center"/>
              <w:cnfStyle w:val="000000000000" w:firstRow="0" w:lastRow="0" w:firstColumn="0" w:lastColumn="0" w:oddVBand="0" w:evenVBand="0" w:oddHBand="0" w:evenHBand="0" w:firstRowFirstColumn="0" w:firstRowLastColumn="0" w:lastRowFirstColumn="0" w:lastRowLastColumn="0"/>
            </w:pPr>
            <w:r>
              <w:t>9:00 a.m. to 5:00 p.m.</w:t>
            </w:r>
          </w:p>
        </w:tc>
        <w:tc>
          <w:tcPr>
            <w:tcW w:w="3060" w:type="dxa"/>
          </w:tcPr>
          <w:p w:rsidR="008A75BD" w:rsidRDefault="008A75BD" w:rsidP="00B96B06">
            <w:pPr>
              <w:cnfStyle w:val="000000000000" w:firstRow="0" w:lastRow="0" w:firstColumn="0" w:lastColumn="0" w:oddVBand="0" w:evenVBand="0" w:oddHBand="0" w:evenHBand="0" w:firstRowFirstColumn="0" w:firstRowLastColumn="0" w:lastRowFirstColumn="0" w:lastRowLastColumn="0"/>
            </w:pPr>
            <w:r>
              <w:t>Team Building/Ropes Course</w:t>
            </w:r>
          </w:p>
        </w:tc>
      </w:tr>
      <w:tr w:rsidR="008A75BD"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8A75BD" w:rsidRPr="00B96B06" w:rsidRDefault="008A75BD" w:rsidP="00B96B06">
            <w:pPr>
              <w:rPr>
                <w:b w:val="0"/>
              </w:rPr>
            </w:pPr>
            <w:r w:rsidRPr="00B96B06">
              <w:rPr>
                <w:b w:val="0"/>
              </w:rPr>
              <w:t>Friday, October 11, 2019</w:t>
            </w:r>
          </w:p>
        </w:tc>
        <w:tc>
          <w:tcPr>
            <w:tcW w:w="2430" w:type="dxa"/>
          </w:tcPr>
          <w:p w:rsidR="008A75BD" w:rsidRDefault="008A75BD" w:rsidP="00B96B06">
            <w:pPr>
              <w:jc w:val="center"/>
              <w:cnfStyle w:val="000000000000" w:firstRow="0" w:lastRow="0" w:firstColumn="0" w:lastColumn="0" w:oddVBand="0" w:evenVBand="0" w:oddHBand="0" w:evenHBand="0" w:firstRowFirstColumn="0" w:firstRowLastColumn="0" w:lastRowFirstColumn="0" w:lastRowLastColumn="0"/>
            </w:pPr>
            <w:r>
              <w:t>8:00 a.m. to 5:00 p.m.</w:t>
            </w:r>
          </w:p>
        </w:tc>
        <w:tc>
          <w:tcPr>
            <w:tcW w:w="3060" w:type="dxa"/>
          </w:tcPr>
          <w:p w:rsidR="008A75BD" w:rsidRDefault="008A75BD" w:rsidP="00B96B06">
            <w:pPr>
              <w:cnfStyle w:val="000000000000" w:firstRow="0" w:lastRow="0" w:firstColumn="0" w:lastColumn="0" w:oddVBand="0" w:evenVBand="0" w:oddHBand="0" w:evenHBand="0" w:firstRowFirstColumn="0" w:firstRowLastColumn="0" w:lastRowFirstColumn="0" w:lastRowLastColumn="0"/>
            </w:pPr>
            <w:r>
              <w:t>Skills Day &amp; IDI Profiles</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November 8, 2019</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1 – Local Government</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December 13, 2019</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2</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January 10, 2020</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3</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February 14, 2020</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4</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March 13, 2020</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5</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April 10, 2020</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6</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May 8, 2020</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Class Project TAD/Ribbon Cutting</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Thursday, May 14, 2020</w:t>
            </w:r>
          </w:p>
        </w:tc>
        <w:tc>
          <w:tcPr>
            <w:tcW w:w="2430" w:type="dxa"/>
          </w:tcPr>
          <w:p w:rsidR="00923B75" w:rsidRDefault="00B96B06" w:rsidP="00B96B06">
            <w:pPr>
              <w:jc w:val="center"/>
              <w:cnfStyle w:val="000000000000" w:firstRow="0" w:lastRow="0" w:firstColumn="0" w:lastColumn="0" w:oddVBand="0" w:evenVBand="0" w:oddHBand="0" w:evenHBand="0" w:firstRowFirstColumn="0" w:firstRowLastColumn="0" w:lastRowFirstColumn="0" w:lastRowLastColumn="0"/>
            </w:pPr>
            <w:r>
              <w:t>4:00 p.m. to 8:00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Graduation</w:t>
            </w:r>
          </w:p>
        </w:tc>
      </w:tr>
    </w:tbl>
    <w:p w:rsidR="00923B75" w:rsidRPr="00923B75" w:rsidRDefault="00923B75" w:rsidP="00923B75">
      <w:pPr>
        <w:pStyle w:val="Heading1"/>
        <w:rPr>
          <w:rFonts w:ascii="Calibri" w:eastAsia="Calibri" w:hAnsi="Calibri" w:cs="Calibri"/>
          <w:b/>
          <w:sz w:val="28"/>
          <w:szCs w:val="30"/>
        </w:rPr>
      </w:pPr>
      <w:r w:rsidRPr="00923B75">
        <w:rPr>
          <w:rFonts w:ascii="Calibri" w:eastAsia="Calibri" w:hAnsi="Calibri" w:cs="Calibri"/>
          <w:b/>
          <w:sz w:val="28"/>
          <w:szCs w:val="30"/>
        </w:rPr>
        <w:t>Skills Facilitator and the Interperson</w:t>
      </w:r>
      <w:r w:rsidR="000523DB">
        <w:rPr>
          <w:rFonts w:ascii="Calibri" w:eastAsia="Calibri" w:hAnsi="Calibri" w:cs="Calibri"/>
          <w:b/>
          <w:sz w:val="28"/>
          <w:szCs w:val="30"/>
        </w:rPr>
        <w:t>al Dynamics Inventory (IDI)</w:t>
      </w:r>
    </w:p>
    <w:p w:rsidR="00923B75" w:rsidRDefault="00923B75" w:rsidP="00923B75">
      <w:r>
        <w:t xml:space="preserve">Our skills facilitator, Dr. Eric J. Zackrison, brings a blend of theory and practice to leadership development. After over 25 years as a restaurant manager and owner, he returned to school to get an MBA and a PhD in Organizational Communication. He currently teaches at UCSB and Cal Lutheran, works as a local consultant, and runs IDI US Inc. In his management, teaching, and consulting he focuses heavily on the relationships between people as the key to success. </w:t>
      </w:r>
    </w:p>
    <w:p w:rsidR="00923B75" w:rsidRDefault="00923B75" w:rsidP="00923B75">
      <w:r>
        <w:t>The Interpersonal Dynamics Inventory (IDI) is a multi-rater behavioral assessment tool that brings multiple perceptions together to measure aspects of behavior rather than intent. IDI's results teach us how our behavior impacts others, improve our ability to work with and influence others, and help</w:t>
      </w:r>
      <w:r w:rsidR="006A1A4C">
        <w:t>s</w:t>
      </w:r>
      <w:r>
        <w:t xml:space="preserve"> us understand what motivates our own and others' interpersonal behavior. </w:t>
      </w:r>
    </w:p>
    <w:p w:rsidR="00E77A97" w:rsidRPr="00923B75" w:rsidRDefault="00E77A97" w:rsidP="00E77A97">
      <w:pPr>
        <w:pStyle w:val="Heading1"/>
        <w:rPr>
          <w:sz w:val="28"/>
        </w:rPr>
      </w:pPr>
      <w:r w:rsidRPr="00923B75">
        <w:rPr>
          <w:rFonts w:ascii="Calibri" w:eastAsia="Calibri" w:hAnsi="Calibri" w:cs="Calibri"/>
          <w:b/>
          <w:sz w:val="28"/>
          <w:szCs w:val="30"/>
        </w:rPr>
        <w:t>Questions about the program or application process?</w:t>
      </w:r>
    </w:p>
    <w:p w:rsidR="004A66CB" w:rsidRDefault="00E77A97" w:rsidP="00E77A97">
      <w:r>
        <w:t xml:space="preserve">Please email your questions to info@leadsb.org. Applications are available at www.leadsb.org and are due by August </w:t>
      </w:r>
      <w:r w:rsidR="00C23A7E">
        <w:t>26</w:t>
      </w:r>
      <w:r>
        <w:t>, 2019.</w:t>
      </w:r>
    </w:p>
    <w:sectPr w:rsidR="004A66CB" w:rsidSect="00530341">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EC" w:rsidRDefault="004975EC" w:rsidP="00923B75">
      <w:pPr>
        <w:spacing w:after="0" w:line="240" w:lineRule="auto"/>
      </w:pPr>
      <w:r>
        <w:separator/>
      </w:r>
    </w:p>
  </w:endnote>
  <w:endnote w:type="continuationSeparator" w:id="0">
    <w:p w:rsidR="004975EC" w:rsidRDefault="004975EC" w:rsidP="0092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9B" w:rsidRPr="007D039B" w:rsidRDefault="007D039B" w:rsidP="007D039B">
    <w:pPr>
      <w:pStyle w:val="Footer"/>
      <w:jc w:val="right"/>
      <w:rPr>
        <w:color w:val="BFBFBF" w:themeColor="background1" w:themeShade="BF"/>
      </w:rPr>
    </w:pPr>
    <w:r w:rsidRPr="007D039B">
      <w:rPr>
        <w:color w:val="BFBFBF" w:themeColor="background1" w:themeShade="BF"/>
      </w:rPr>
      <w:t>leadsb.org</w:t>
    </w:r>
  </w:p>
  <w:p w:rsidR="007D039B" w:rsidRPr="007D039B" w:rsidRDefault="007D039B" w:rsidP="007D039B">
    <w:pPr>
      <w:pStyle w:val="Footer"/>
      <w:jc w:val="right"/>
      <w:rPr>
        <w:color w:val="BFBFBF" w:themeColor="background1" w:themeShade="BF"/>
      </w:rPr>
    </w:pPr>
    <w:r w:rsidRPr="007D039B">
      <w:rPr>
        <w:color w:val="BFBFBF" w:themeColor="background1" w:themeShade="BF"/>
      </w:rPr>
      <w:t>facebook.com/leadsb</w:t>
    </w:r>
  </w:p>
  <w:p w:rsidR="007D039B" w:rsidRPr="007D039B" w:rsidRDefault="007D039B" w:rsidP="007D039B">
    <w:pPr>
      <w:pStyle w:val="Footer"/>
      <w:jc w:val="right"/>
      <w:rPr>
        <w:color w:val="BFBFBF" w:themeColor="background1" w:themeShade="BF"/>
      </w:rPr>
    </w:pPr>
    <w:r w:rsidRPr="007D039B">
      <w:rPr>
        <w:color w:val="BFBFBF" w:themeColor="background1" w:themeShade="BF"/>
      </w:rPr>
      <w:t>twitter.com/leadsb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EC" w:rsidRDefault="004975EC" w:rsidP="00923B75">
      <w:pPr>
        <w:spacing w:after="0" w:line="240" w:lineRule="auto"/>
      </w:pPr>
      <w:r>
        <w:separator/>
      </w:r>
    </w:p>
  </w:footnote>
  <w:footnote w:type="continuationSeparator" w:id="0">
    <w:p w:rsidR="004975EC" w:rsidRDefault="004975EC" w:rsidP="0092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75" w:rsidRDefault="00923B75" w:rsidP="00923B75">
    <w:pPr>
      <w:pBdr>
        <w:top w:val="nil"/>
        <w:left w:val="nil"/>
        <w:bottom w:val="nil"/>
        <w:right w:val="nil"/>
        <w:between w:val="nil"/>
      </w:pBdr>
      <w:tabs>
        <w:tab w:val="center" w:pos="4680"/>
        <w:tab w:val="right" w:pos="9360"/>
      </w:tabs>
      <w:spacing w:after="0" w:line="240" w:lineRule="auto"/>
      <w:jc w:val="right"/>
    </w:pPr>
  </w:p>
  <w:p w:rsidR="00923B75" w:rsidRDefault="00923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32"/>
      <w:id w:val="1060443703"/>
    </w:sdtPr>
    <w:sdtEndPr/>
    <w:sdtContent>
      <w:p w:rsidR="00530341" w:rsidRDefault="00530341" w:rsidP="00530341">
        <w:pPr>
          <w:pBdr>
            <w:top w:val="nil"/>
            <w:left w:val="nil"/>
            <w:bottom w:val="nil"/>
            <w:right w:val="nil"/>
            <w:between w:val="nil"/>
          </w:pBdr>
          <w:tabs>
            <w:tab w:val="center" w:pos="4680"/>
            <w:tab w:val="right" w:pos="9360"/>
          </w:tabs>
          <w:spacing w:after="0" w:line="240" w:lineRule="auto"/>
          <w:jc w:val="right"/>
        </w:pPr>
        <w:r>
          <w:rPr>
            <w:noProof/>
          </w:rPr>
          <w:drawing>
            <wp:anchor distT="0" distB="0" distL="0" distR="0" simplePos="0" relativeHeight="251659264" behindDoc="0" locked="0" layoutInCell="1" hidden="0" allowOverlap="1" wp14:anchorId="2599E6DF" wp14:editId="1C3AC464">
              <wp:simplePos x="0" y="0"/>
              <wp:positionH relativeFrom="column">
                <wp:posOffset>4375150</wp:posOffset>
              </wp:positionH>
              <wp:positionV relativeFrom="paragraph">
                <wp:posOffset>80645</wp:posOffset>
              </wp:positionV>
              <wp:extent cx="1169670" cy="358775"/>
              <wp:effectExtent l="0" t="0" r="0" b="3175"/>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9670" cy="358775"/>
                      </a:xfrm>
                      <a:prstGeom prst="rect">
                        <a:avLst/>
                      </a:prstGeom>
                      <a:ln/>
                    </pic:spPr>
                  </pic:pic>
                </a:graphicData>
              </a:graphic>
              <wp14:sizeRelH relativeFrom="margin">
                <wp14:pctWidth>0</wp14:pctWidth>
              </wp14:sizeRelH>
              <wp14:sizeRelV relativeFrom="margin">
                <wp14:pctHeight>0</wp14:pctHeight>
              </wp14:sizeRelV>
            </wp:anchor>
          </w:drawing>
        </w:r>
      </w:p>
    </w:sdtContent>
  </w:sdt>
  <w:p w:rsidR="00530341" w:rsidRPr="00B96B06" w:rsidRDefault="00530341">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s7QwMDc1MTMzMDFV0lEKTi0uzszPAykwqgUAp2JEBCwAAAA="/>
  </w:docVars>
  <w:rsids>
    <w:rsidRoot w:val="00E77A97"/>
    <w:rsid w:val="000523DB"/>
    <w:rsid w:val="0005259F"/>
    <w:rsid w:val="003E2D94"/>
    <w:rsid w:val="004719F6"/>
    <w:rsid w:val="004975EC"/>
    <w:rsid w:val="004A32AB"/>
    <w:rsid w:val="004A66CB"/>
    <w:rsid w:val="00520279"/>
    <w:rsid w:val="00530341"/>
    <w:rsid w:val="006A1A4C"/>
    <w:rsid w:val="006C0156"/>
    <w:rsid w:val="007D039B"/>
    <w:rsid w:val="008A75BD"/>
    <w:rsid w:val="00923B75"/>
    <w:rsid w:val="0092653D"/>
    <w:rsid w:val="009C7F89"/>
    <w:rsid w:val="009E2864"/>
    <w:rsid w:val="00B31FD2"/>
    <w:rsid w:val="00B406AF"/>
    <w:rsid w:val="00B96B06"/>
    <w:rsid w:val="00C23A7E"/>
    <w:rsid w:val="00C50079"/>
    <w:rsid w:val="00CC3531"/>
    <w:rsid w:val="00E77A97"/>
    <w:rsid w:val="00FE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18403"/>
  <w15:chartTrackingRefBased/>
  <w15:docId w15:val="{41CD3B76-DEDC-4C0E-BE83-51CBE5AC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1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A9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3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1FD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75"/>
  </w:style>
  <w:style w:type="table" w:styleId="GridTable1Light-Accent5">
    <w:name w:val="Grid Table 1 Light Accent 5"/>
    <w:basedOn w:val="TableNormal"/>
    <w:uiPriority w:val="46"/>
    <w:rsid w:val="005303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96B0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9793</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Hamilton</dc:creator>
  <cp:keywords/>
  <dc:description/>
  <cp:lastModifiedBy>Lori La Riva</cp:lastModifiedBy>
  <cp:revision>3</cp:revision>
  <dcterms:created xsi:type="dcterms:W3CDTF">2019-08-06T19:28:00Z</dcterms:created>
  <dcterms:modified xsi:type="dcterms:W3CDTF">2019-08-14T20:07:00Z</dcterms:modified>
</cp:coreProperties>
</file>